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67A2" w14:textId="3718AAE9" w:rsidR="007363CB" w:rsidRPr="007363CB" w:rsidRDefault="0094438C" w:rsidP="0094438C">
      <w:pPr>
        <w:jc w:val="center"/>
        <w:rPr>
          <w:rFonts w:ascii="Verdana" w:hAnsi="Verdana"/>
          <w:b/>
          <w:bCs/>
        </w:rPr>
      </w:pPr>
      <w:r>
        <w:rPr>
          <w:rFonts w:ascii="Verdana" w:hAnsi="Verdana"/>
          <w:b/>
          <w:bCs/>
        </w:rPr>
        <w:t>2026</w:t>
      </w:r>
      <w:r w:rsidR="00377B8C">
        <w:rPr>
          <w:rFonts w:ascii="Verdana" w:hAnsi="Verdana"/>
          <w:b/>
          <w:bCs/>
        </w:rPr>
        <w:t xml:space="preserve"> </w:t>
      </w:r>
      <w:r w:rsidRPr="00377B8C">
        <w:rPr>
          <w:rFonts w:ascii="Verdana" w:hAnsi="Verdana"/>
          <w:b/>
          <w:bCs/>
        </w:rPr>
        <w:t>ARTICLING</w:t>
      </w:r>
      <w:r w:rsidR="007363CB" w:rsidRPr="00377B8C">
        <w:rPr>
          <w:rFonts w:ascii="Verdana" w:hAnsi="Verdana"/>
          <w:b/>
          <w:bCs/>
        </w:rPr>
        <w:t xml:space="preserve"> </w:t>
      </w:r>
      <w:r w:rsidR="00377B8C" w:rsidRPr="007363CB">
        <w:rPr>
          <w:rFonts w:ascii="Verdana" w:hAnsi="Verdana"/>
          <w:b/>
          <w:bCs/>
        </w:rPr>
        <w:t>LAW</w:t>
      </w:r>
      <w:r w:rsidR="00377B8C" w:rsidRPr="00377B8C">
        <w:rPr>
          <w:rFonts w:ascii="Verdana" w:hAnsi="Verdana"/>
          <w:b/>
          <w:bCs/>
        </w:rPr>
        <w:t xml:space="preserve"> </w:t>
      </w:r>
      <w:r w:rsidR="007363CB" w:rsidRPr="00377B8C">
        <w:rPr>
          <w:rFonts w:ascii="Verdana" w:hAnsi="Verdana"/>
          <w:b/>
          <w:bCs/>
        </w:rPr>
        <w:t xml:space="preserve">STUDENT </w:t>
      </w:r>
      <w:r w:rsidR="007363CB" w:rsidRPr="007363CB">
        <w:rPr>
          <w:rFonts w:ascii="Verdana" w:hAnsi="Verdana"/>
          <w:b/>
          <w:bCs/>
        </w:rPr>
        <w:t>INTERNSHIP – MONTREAL</w:t>
      </w:r>
    </w:p>
    <w:p w14:paraId="2B42A95D" w14:textId="4D3DB47A" w:rsidR="007363CB" w:rsidRPr="00377B8C" w:rsidRDefault="00807A36" w:rsidP="00536E9D">
      <w:pPr>
        <w:jc w:val="both"/>
        <w:rPr>
          <w:rFonts w:ascii="Verdana" w:hAnsi="Verdana"/>
          <w:lang w:val="en-US"/>
        </w:rPr>
      </w:pPr>
      <w:r w:rsidRPr="602522D9">
        <w:rPr>
          <w:rFonts w:ascii="Verdana" w:hAnsi="Verdana"/>
          <w:lang w:val="en-US"/>
        </w:rPr>
        <w:t>Air Canada’s Law Branch is pleased to offer an articling student internship (to satisfy the requirements of the Barreau du Qu</w:t>
      </w:r>
      <w:r w:rsidR="00DB2BE5">
        <w:rPr>
          <w:rFonts w:ascii="Verdana" w:hAnsi="Verdana"/>
          <w:lang w:val="en-US"/>
        </w:rPr>
        <w:t>é</w:t>
      </w:r>
      <w:r w:rsidRPr="602522D9">
        <w:rPr>
          <w:rFonts w:ascii="Verdana" w:hAnsi="Verdana"/>
          <w:lang w:val="en-US"/>
        </w:rPr>
        <w:t xml:space="preserve">bec) </w:t>
      </w:r>
      <w:r w:rsidR="006658E6">
        <w:rPr>
          <w:rFonts w:ascii="Verdana" w:hAnsi="Verdana"/>
          <w:lang w:val="en-US"/>
        </w:rPr>
        <w:t>to be completed in 2026</w:t>
      </w:r>
      <w:r w:rsidR="00AD6E52" w:rsidRPr="16685F9F">
        <w:rPr>
          <w:rFonts w:ascii="Verdana" w:hAnsi="Verdana"/>
          <w:lang w:val="en-US"/>
        </w:rPr>
        <w:t>.</w:t>
      </w:r>
      <w:r w:rsidRPr="602522D9">
        <w:rPr>
          <w:rFonts w:ascii="Verdana" w:hAnsi="Verdana"/>
          <w:lang w:val="en-US"/>
        </w:rPr>
        <w:t xml:space="preserve"> The internship will present valuable opportunities for learning, growing and networking.</w:t>
      </w:r>
    </w:p>
    <w:p w14:paraId="376823C3" w14:textId="77777777" w:rsidR="007363CB" w:rsidRPr="007363CB" w:rsidRDefault="007363CB" w:rsidP="00536E9D">
      <w:pPr>
        <w:jc w:val="both"/>
        <w:rPr>
          <w:rFonts w:ascii="Verdana" w:hAnsi="Verdana"/>
          <w:b/>
          <w:bCs/>
        </w:rPr>
      </w:pPr>
      <w:r w:rsidRPr="007363CB">
        <w:rPr>
          <w:rFonts w:ascii="Verdana" w:hAnsi="Verdana"/>
          <w:b/>
          <w:bCs/>
        </w:rPr>
        <w:t>About Air Canada</w:t>
      </w:r>
    </w:p>
    <w:p w14:paraId="3130B48D" w14:textId="77777777" w:rsidR="007363CB" w:rsidRPr="007363CB" w:rsidRDefault="007363CB" w:rsidP="00536E9D">
      <w:pPr>
        <w:jc w:val="both"/>
        <w:rPr>
          <w:rFonts w:ascii="Verdana" w:hAnsi="Verdana"/>
        </w:rPr>
      </w:pPr>
      <w:r w:rsidRPr="007363CB">
        <w:rPr>
          <w:rFonts w:ascii="Verdana" w:hAnsi="Verdana"/>
        </w:rPr>
        <w:t xml:space="preserve">Air Canada is Canada's largest airline, the country's flag carrier and a founding member of Star Alliance, the world's most comprehensive air transportation network. Air Canada provides scheduled service directly to more than 180 airports in Canada, the United States and internationally on six continents. It holds a Four-Star ranking from Skytrax. </w:t>
      </w:r>
    </w:p>
    <w:p w14:paraId="348B4E5B" w14:textId="77777777" w:rsidR="007363CB" w:rsidRPr="007363CB" w:rsidRDefault="007363CB" w:rsidP="00536E9D">
      <w:pPr>
        <w:jc w:val="both"/>
        <w:rPr>
          <w:rFonts w:ascii="Verdana" w:hAnsi="Verdana"/>
        </w:rPr>
      </w:pPr>
      <w:r w:rsidRPr="007363CB">
        <w:rPr>
          <w:rFonts w:ascii="Verdana" w:hAnsi="Verdana"/>
        </w:rPr>
        <w:t xml:space="preserve">Air Canada's Aeroplan program is Canada's premier travel loyalty program, where members can earn or redeem points on the world's largest airline partner network of 45 airlines, plus through an extensive range of merchandise, hotel and car rental partners. Through Air Canada Vacations, the company offers more travel choices than any other Canadian tour operator to hundreds of destinations worldwide, with a wide selection of hotels, flights, cruises, day tours, and car rentals. Its freight division, Air Canada Cargo, provides air freight lift and connectivity to hundreds of destinations across six continents using Air Canada's passenger and freighter aircraft. </w:t>
      </w:r>
    </w:p>
    <w:p w14:paraId="5F49B753" w14:textId="77777777" w:rsidR="007363CB" w:rsidRPr="007363CB" w:rsidRDefault="007363CB" w:rsidP="00536E9D">
      <w:pPr>
        <w:jc w:val="both"/>
        <w:rPr>
          <w:rFonts w:ascii="Verdana" w:hAnsi="Verdana"/>
        </w:rPr>
      </w:pPr>
      <w:r w:rsidRPr="007363CB">
        <w:rPr>
          <w:rFonts w:ascii="Verdana" w:hAnsi="Verdana"/>
        </w:rPr>
        <w:t xml:space="preserve">Air Canada's climate-related ambition includes a long-term aspirational goal of net-zero greenhouse gas emissions by 2050. </w:t>
      </w:r>
    </w:p>
    <w:p w14:paraId="2A0AC2D2" w14:textId="77777777" w:rsidR="007363CB" w:rsidRPr="007363CB" w:rsidRDefault="007363CB" w:rsidP="00536E9D">
      <w:pPr>
        <w:jc w:val="both"/>
        <w:rPr>
          <w:rFonts w:ascii="Verdana" w:hAnsi="Verdana"/>
          <w:b/>
          <w:bCs/>
        </w:rPr>
      </w:pPr>
      <w:r w:rsidRPr="007363CB">
        <w:rPr>
          <w:rFonts w:ascii="Verdana" w:hAnsi="Verdana"/>
          <w:b/>
          <w:bCs/>
        </w:rPr>
        <w:t>About the Law Branch</w:t>
      </w:r>
    </w:p>
    <w:p w14:paraId="79E0B9B1" w14:textId="77777777" w:rsidR="007363CB" w:rsidRPr="007363CB" w:rsidRDefault="007363CB" w:rsidP="00536E9D">
      <w:pPr>
        <w:jc w:val="both"/>
        <w:rPr>
          <w:rFonts w:ascii="Verdana" w:hAnsi="Verdana"/>
        </w:rPr>
      </w:pPr>
      <w:r w:rsidRPr="007363CB">
        <w:rPr>
          <w:rFonts w:ascii="Verdana" w:hAnsi="Verdana"/>
        </w:rPr>
        <w:t xml:space="preserve">We have an innovative legal and compliance team that continues to earn the respect and confidence of its internal clients, participating as true business partners to support Air Canada's strategic objectives. When you join Air Canada and its Law Branch, you'll become a vital part of a team of driven professionals that are truly making a difference, connecting Canada and the world. </w:t>
      </w:r>
    </w:p>
    <w:p w14:paraId="5E6929DA" w14:textId="77777777" w:rsidR="007363CB" w:rsidRPr="007363CB" w:rsidRDefault="007363CB" w:rsidP="00536E9D">
      <w:pPr>
        <w:jc w:val="both"/>
        <w:rPr>
          <w:rFonts w:ascii="Verdana" w:hAnsi="Verdana"/>
          <w:b/>
          <w:bCs/>
        </w:rPr>
      </w:pPr>
      <w:r w:rsidRPr="007363CB">
        <w:rPr>
          <w:rFonts w:ascii="Verdana" w:hAnsi="Verdana"/>
          <w:b/>
          <w:bCs/>
        </w:rPr>
        <w:t>Description of Internship</w:t>
      </w:r>
    </w:p>
    <w:p w14:paraId="03777906" w14:textId="2F38323D" w:rsidR="007363CB" w:rsidRPr="007363CB" w:rsidRDefault="007363CB" w:rsidP="00536E9D">
      <w:pPr>
        <w:jc w:val="both"/>
        <w:rPr>
          <w:rFonts w:ascii="Verdana" w:hAnsi="Verdana"/>
        </w:rPr>
      </w:pPr>
      <w:r w:rsidRPr="007363CB">
        <w:rPr>
          <w:rFonts w:ascii="Verdana" w:hAnsi="Verdana"/>
        </w:rPr>
        <w:t xml:space="preserve">The successful candidate will have the opportunity to work in close collaboration with professionals across many areas of law including those touching on corporate &amp; commercial, labour &amp; employment, privacy, passenger and consumer, regulatory, and litigation matters. </w:t>
      </w:r>
    </w:p>
    <w:p w14:paraId="196A9314" w14:textId="77777777" w:rsidR="007363CB" w:rsidRPr="007363CB" w:rsidRDefault="007363CB" w:rsidP="00536E9D">
      <w:pPr>
        <w:jc w:val="both"/>
        <w:rPr>
          <w:rFonts w:ascii="Verdana" w:hAnsi="Verdana"/>
        </w:rPr>
      </w:pPr>
      <w:r w:rsidRPr="007363CB">
        <w:rPr>
          <w:rFonts w:ascii="Verdana" w:hAnsi="Verdana"/>
        </w:rPr>
        <w:t>The successful candidate will be engaged in a variety of projects, to help support and drive them to a successful conclusion, including by:</w:t>
      </w:r>
    </w:p>
    <w:p w14:paraId="28992D13" w14:textId="6DDD9931" w:rsidR="007363CB" w:rsidRPr="007363CB" w:rsidRDefault="007363CB" w:rsidP="00536E9D">
      <w:pPr>
        <w:numPr>
          <w:ilvl w:val="0"/>
          <w:numId w:val="6"/>
        </w:numPr>
        <w:jc w:val="both"/>
        <w:rPr>
          <w:rFonts w:ascii="Verdana" w:hAnsi="Verdana"/>
        </w:rPr>
      </w:pPr>
      <w:r w:rsidRPr="007363CB">
        <w:rPr>
          <w:rFonts w:ascii="Verdana" w:hAnsi="Verdana"/>
        </w:rPr>
        <w:t xml:space="preserve">Conducting legal research, drafting memorandums and otherwise assisting with the preparation of practical legal advice destined for internal </w:t>
      </w:r>
      <w:proofErr w:type="gramStart"/>
      <w:r w:rsidRPr="007363CB">
        <w:rPr>
          <w:rFonts w:ascii="Verdana" w:hAnsi="Verdana"/>
        </w:rPr>
        <w:t>clients</w:t>
      </w:r>
      <w:r w:rsidR="0004009B">
        <w:rPr>
          <w:rFonts w:ascii="Verdana" w:hAnsi="Verdana"/>
        </w:rPr>
        <w:t>;</w:t>
      </w:r>
      <w:proofErr w:type="gramEnd"/>
      <w:r w:rsidRPr="007363CB">
        <w:rPr>
          <w:rFonts w:ascii="Verdana" w:hAnsi="Verdana"/>
        </w:rPr>
        <w:t xml:space="preserve"> </w:t>
      </w:r>
    </w:p>
    <w:p w14:paraId="1762FE55" w14:textId="694AF159" w:rsidR="007363CB" w:rsidRPr="007363CB" w:rsidRDefault="007363CB" w:rsidP="00536E9D">
      <w:pPr>
        <w:numPr>
          <w:ilvl w:val="0"/>
          <w:numId w:val="6"/>
        </w:numPr>
        <w:jc w:val="both"/>
        <w:rPr>
          <w:rFonts w:ascii="Verdana" w:hAnsi="Verdana"/>
        </w:rPr>
      </w:pPr>
      <w:r w:rsidRPr="007363CB">
        <w:rPr>
          <w:rFonts w:ascii="Verdana" w:hAnsi="Verdana"/>
        </w:rPr>
        <w:t xml:space="preserve">Drafting and reviewing agreements, regulatory frameworks, legal proceedings, and other </w:t>
      </w:r>
      <w:proofErr w:type="gramStart"/>
      <w:r w:rsidRPr="007363CB">
        <w:rPr>
          <w:rFonts w:ascii="Verdana" w:hAnsi="Verdana"/>
        </w:rPr>
        <w:t>documents</w:t>
      </w:r>
      <w:r w:rsidR="0004009B">
        <w:rPr>
          <w:rFonts w:ascii="Verdana" w:hAnsi="Verdana"/>
        </w:rPr>
        <w:t>;</w:t>
      </w:r>
      <w:proofErr w:type="gramEnd"/>
      <w:r w:rsidRPr="007363CB">
        <w:rPr>
          <w:rFonts w:ascii="Verdana" w:hAnsi="Verdana"/>
        </w:rPr>
        <w:t xml:space="preserve"> </w:t>
      </w:r>
    </w:p>
    <w:p w14:paraId="4BC3C0D8" w14:textId="7B19C99B" w:rsidR="007363CB" w:rsidRPr="007363CB" w:rsidRDefault="007363CB" w:rsidP="00536E9D">
      <w:pPr>
        <w:numPr>
          <w:ilvl w:val="0"/>
          <w:numId w:val="6"/>
        </w:numPr>
        <w:jc w:val="both"/>
        <w:rPr>
          <w:rFonts w:ascii="Verdana" w:hAnsi="Verdana"/>
        </w:rPr>
      </w:pPr>
      <w:r w:rsidRPr="007363CB">
        <w:rPr>
          <w:rFonts w:ascii="Verdana" w:hAnsi="Verdana"/>
        </w:rPr>
        <w:lastRenderedPageBreak/>
        <w:t xml:space="preserve">Drafting correspondence with internal clients and external </w:t>
      </w:r>
      <w:proofErr w:type="gramStart"/>
      <w:r w:rsidRPr="007363CB">
        <w:rPr>
          <w:rFonts w:ascii="Verdana" w:hAnsi="Verdana"/>
        </w:rPr>
        <w:t>parties</w:t>
      </w:r>
      <w:r w:rsidR="0004009B">
        <w:rPr>
          <w:rFonts w:ascii="Verdana" w:hAnsi="Verdana"/>
        </w:rPr>
        <w:t>;</w:t>
      </w:r>
      <w:proofErr w:type="gramEnd"/>
      <w:r w:rsidRPr="007363CB">
        <w:rPr>
          <w:rFonts w:ascii="Verdana" w:hAnsi="Verdana"/>
        </w:rPr>
        <w:t xml:space="preserve"> </w:t>
      </w:r>
    </w:p>
    <w:p w14:paraId="2FCA00A0" w14:textId="27583D31" w:rsidR="007363CB" w:rsidRPr="007363CB" w:rsidRDefault="007363CB" w:rsidP="00536E9D">
      <w:pPr>
        <w:numPr>
          <w:ilvl w:val="0"/>
          <w:numId w:val="6"/>
        </w:numPr>
        <w:jc w:val="both"/>
        <w:rPr>
          <w:rFonts w:ascii="Verdana" w:hAnsi="Verdana"/>
        </w:rPr>
      </w:pPr>
      <w:r w:rsidRPr="007363CB">
        <w:rPr>
          <w:rFonts w:ascii="Verdana" w:hAnsi="Verdana"/>
        </w:rPr>
        <w:t xml:space="preserve">Assisting with and attending internal client meetings, strategy sessions and </w:t>
      </w:r>
      <w:proofErr w:type="gramStart"/>
      <w:r w:rsidRPr="007363CB">
        <w:rPr>
          <w:rFonts w:ascii="Verdana" w:hAnsi="Verdana"/>
        </w:rPr>
        <w:t>negotiations</w:t>
      </w:r>
      <w:r w:rsidR="0004009B">
        <w:rPr>
          <w:rFonts w:ascii="Verdana" w:hAnsi="Verdana"/>
        </w:rPr>
        <w:t>;</w:t>
      </w:r>
      <w:proofErr w:type="gramEnd"/>
      <w:r w:rsidRPr="007363CB">
        <w:rPr>
          <w:rFonts w:ascii="Verdana" w:hAnsi="Verdana"/>
        </w:rPr>
        <w:t xml:space="preserve"> </w:t>
      </w:r>
    </w:p>
    <w:p w14:paraId="7386D203" w14:textId="159489EC" w:rsidR="007363CB" w:rsidRPr="007363CB" w:rsidRDefault="007363CB" w:rsidP="00536E9D">
      <w:pPr>
        <w:numPr>
          <w:ilvl w:val="0"/>
          <w:numId w:val="6"/>
        </w:numPr>
        <w:jc w:val="both"/>
        <w:rPr>
          <w:rFonts w:ascii="Verdana" w:hAnsi="Verdana"/>
        </w:rPr>
      </w:pPr>
      <w:r w:rsidRPr="16685F9F">
        <w:rPr>
          <w:rFonts w:ascii="Verdana" w:hAnsi="Verdana"/>
        </w:rPr>
        <w:t xml:space="preserve">Assisting with trial briefs, plans of argument, </w:t>
      </w:r>
      <w:r w:rsidR="695C4FD3" w:rsidRPr="16685F9F">
        <w:rPr>
          <w:rFonts w:ascii="Verdana" w:hAnsi="Verdana"/>
        </w:rPr>
        <w:t>r</w:t>
      </w:r>
      <w:r w:rsidR="695C4FD3" w:rsidRPr="16685F9F">
        <w:rPr>
          <w:rFonts w:ascii="Verdana" w:eastAsia="Verdana" w:hAnsi="Verdana" w:cs="Verdana"/>
          <w:color w:val="000000" w:themeColor="text1"/>
        </w:rPr>
        <w:t>esponses to regulatory investigation</w:t>
      </w:r>
      <w:r w:rsidR="00D911B9">
        <w:rPr>
          <w:rFonts w:ascii="Verdana" w:eastAsia="Verdana" w:hAnsi="Verdana" w:cs="Verdana"/>
          <w:color w:val="000000" w:themeColor="text1"/>
        </w:rPr>
        <w:t>s</w:t>
      </w:r>
      <w:r w:rsidR="695C4FD3" w:rsidRPr="16685F9F">
        <w:rPr>
          <w:rFonts w:ascii="Verdana" w:eastAsia="Verdana" w:hAnsi="Verdana" w:cs="Verdana"/>
          <w:color w:val="000000" w:themeColor="text1"/>
        </w:rPr>
        <w:t>,</w:t>
      </w:r>
      <w:r w:rsidR="695C4FD3" w:rsidRPr="16685F9F">
        <w:rPr>
          <w:rFonts w:ascii="Verdana" w:eastAsia="Verdana" w:hAnsi="Verdana" w:cs="Verdana"/>
        </w:rPr>
        <w:t xml:space="preserve"> </w:t>
      </w:r>
      <w:r w:rsidRPr="16685F9F">
        <w:rPr>
          <w:rFonts w:ascii="Verdana" w:hAnsi="Verdana"/>
        </w:rPr>
        <w:t>and litigation management</w:t>
      </w:r>
      <w:r w:rsidR="0004009B" w:rsidRPr="16685F9F">
        <w:rPr>
          <w:rFonts w:ascii="Verdana" w:hAnsi="Verdana"/>
        </w:rPr>
        <w:t>.</w:t>
      </w:r>
      <w:r w:rsidRPr="16685F9F">
        <w:rPr>
          <w:rFonts w:ascii="Verdana" w:hAnsi="Verdana"/>
        </w:rPr>
        <w:t xml:space="preserve"> </w:t>
      </w:r>
    </w:p>
    <w:p w14:paraId="1633BFC5" w14:textId="77777777" w:rsidR="007363CB" w:rsidRPr="007363CB" w:rsidRDefault="007363CB" w:rsidP="00536E9D">
      <w:pPr>
        <w:jc w:val="both"/>
        <w:rPr>
          <w:rFonts w:ascii="Verdana" w:hAnsi="Verdana"/>
          <w:b/>
          <w:bCs/>
        </w:rPr>
      </w:pPr>
      <w:r w:rsidRPr="007363CB">
        <w:rPr>
          <w:rFonts w:ascii="Verdana" w:hAnsi="Verdana"/>
          <w:b/>
          <w:bCs/>
        </w:rPr>
        <w:t>Details of the Internship</w:t>
      </w:r>
    </w:p>
    <w:p w14:paraId="5A5093A6" w14:textId="77777777" w:rsidR="007363CB" w:rsidRPr="007363CB" w:rsidRDefault="007363CB" w:rsidP="00536E9D">
      <w:pPr>
        <w:numPr>
          <w:ilvl w:val="0"/>
          <w:numId w:val="2"/>
        </w:numPr>
        <w:jc w:val="both"/>
        <w:rPr>
          <w:rFonts w:ascii="Verdana" w:hAnsi="Verdana"/>
        </w:rPr>
      </w:pPr>
      <w:r w:rsidRPr="007363CB">
        <w:rPr>
          <w:rFonts w:ascii="Verdana" w:hAnsi="Verdana"/>
          <w:b/>
          <w:bCs/>
        </w:rPr>
        <w:t>Paid internship</w:t>
      </w:r>
      <w:r w:rsidRPr="007363CB">
        <w:rPr>
          <w:rFonts w:ascii="Verdana" w:hAnsi="Verdana"/>
        </w:rPr>
        <w:t xml:space="preserve"> </w:t>
      </w:r>
    </w:p>
    <w:p w14:paraId="7E163630" w14:textId="1C5F2868" w:rsidR="00373A3C" w:rsidRPr="0069636B" w:rsidRDefault="007363CB" w:rsidP="00536E9D">
      <w:pPr>
        <w:numPr>
          <w:ilvl w:val="0"/>
          <w:numId w:val="2"/>
        </w:numPr>
        <w:jc w:val="both"/>
        <w:rPr>
          <w:rFonts w:ascii="Verdana" w:hAnsi="Verdana"/>
        </w:rPr>
      </w:pPr>
      <w:r w:rsidRPr="602522D9">
        <w:rPr>
          <w:rFonts w:ascii="Verdana" w:hAnsi="Verdana"/>
          <w:b/>
          <w:bCs/>
        </w:rPr>
        <w:t>Duration:</w:t>
      </w:r>
      <w:r w:rsidRPr="602522D9">
        <w:rPr>
          <w:rFonts w:ascii="Verdana" w:hAnsi="Verdana"/>
        </w:rPr>
        <w:t xml:space="preserve"> </w:t>
      </w:r>
      <w:r w:rsidR="00B827FE" w:rsidRPr="602522D9">
        <w:rPr>
          <w:rFonts w:ascii="Verdana" w:hAnsi="Verdana"/>
        </w:rPr>
        <w:t>6 months</w:t>
      </w:r>
    </w:p>
    <w:p w14:paraId="4356C91B" w14:textId="499E227F" w:rsidR="007363CB" w:rsidRPr="007363CB" w:rsidRDefault="007363CB" w:rsidP="00536E9D">
      <w:pPr>
        <w:numPr>
          <w:ilvl w:val="0"/>
          <w:numId w:val="2"/>
        </w:numPr>
        <w:jc w:val="both"/>
        <w:rPr>
          <w:rFonts w:ascii="Verdana" w:hAnsi="Verdana"/>
        </w:rPr>
      </w:pPr>
      <w:r w:rsidRPr="007363CB">
        <w:rPr>
          <w:rFonts w:ascii="Verdana" w:hAnsi="Verdana"/>
          <w:b/>
          <w:bCs/>
        </w:rPr>
        <w:t>Hours/week:</w:t>
      </w:r>
      <w:r w:rsidRPr="007363CB">
        <w:rPr>
          <w:rFonts w:ascii="Verdana" w:hAnsi="Verdana"/>
        </w:rPr>
        <w:t xml:space="preserve"> 40 hours/week (regular office hours</w:t>
      </w:r>
      <w:r w:rsidR="00373A3C">
        <w:rPr>
          <w:rFonts w:ascii="Verdana" w:hAnsi="Verdana"/>
        </w:rPr>
        <w:t xml:space="preserve">, </w:t>
      </w:r>
      <w:r w:rsidR="00425D20">
        <w:rPr>
          <w:rFonts w:ascii="Verdana" w:hAnsi="Verdana"/>
        </w:rPr>
        <w:t xml:space="preserve">min. </w:t>
      </w:r>
      <w:r w:rsidR="00373A3C">
        <w:rPr>
          <w:rFonts w:ascii="Verdana" w:hAnsi="Verdana"/>
        </w:rPr>
        <w:t>4 days in the office</w:t>
      </w:r>
      <w:r w:rsidR="00703BB7">
        <w:rPr>
          <w:rFonts w:ascii="Verdana" w:hAnsi="Verdana"/>
        </w:rPr>
        <w:t xml:space="preserve"> in either Montreal or Dorval</w:t>
      </w:r>
      <w:r w:rsidRPr="007363CB">
        <w:rPr>
          <w:rFonts w:ascii="Verdana" w:hAnsi="Verdana"/>
        </w:rPr>
        <w:t xml:space="preserve">) </w:t>
      </w:r>
    </w:p>
    <w:p w14:paraId="736DE759" w14:textId="77777777" w:rsidR="007363CB" w:rsidRPr="007363CB" w:rsidRDefault="007363CB" w:rsidP="00536E9D">
      <w:pPr>
        <w:jc w:val="both"/>
        <w:rPr>
          <w:rFonts w:ascii="Verdana" w:hAnsi="Verdana"/>
          <w:b/>
          <w:bCs/>
        </w:rPr>
      </w:pPr>
      <w:r w:rsidRPr="007363CB">
        <w:rPr>
          <w:rFonts w:ascii="Verdana" w:hAnsi="Verdana"/>
          <w:b/>
          <w:bCs/>
        </w:rPr>
        <w:t>Applicant Requirements</w:t>
      </w:r>
    </w:p>
    <w:p w14:paraId="4EA11D97" w14:textId="65AD9BE2" w:rsidR="00373A3C" w:rsidRPr="0069636B" w:rsidRDefault="00373A3C" w:rsidP="00373A3C">
      <w:pPr>
        <w:jc w:val="both"/>
        <w:rPr>
          <w:rFonts w:ascii="Verdana" w:hAnsi="Verdana"/>
          <w:lang w:val="en-US"/>
        </w:rPr>
      </w:pPr>
      <w:r w:rsidRPr="0069636B">
        <w:rPr>
          <w:rFonts w:ascii="Verdana" w:hAnsi="Verdana"/>
          <w:lang w:val="en-US"/>
        </w:rPr>
        <w:t>The successful candidate must:</w:t>
      </w:r>
    </w:p>
    <w:p w14:paraId="15E9B5EA" w14:textId="77777777" w:rsidR="00373A3C" w:rsidRPr="0069636B" w:rsidRDefault="00373A3C" w:rsidP="00373A3C">
      <w:pPr>
        <w:numPr>
          <w:ilvl w:val="0"/>
          <w:numId w:val="4"/>
        </w:numPr>
        <w:autoSpaceDE w:val="0"/>
        <w:autoSpaceDN w:val="0"/>
        <w:spacing w:after="0" w:line="240" w:lineRule="auto"/>
        <w:jc w:val="both"/>
        <w:rPr>
          <w:rFonts w:ascii="Verdana" w:hAnsi="Verdana"/>
          <w:lang w:val="en-US"/>
        </w:rPr>
      </w:pPr>
      <w:r w:rsidRPr="0069636B">
        <w:rPr>
          <w:rFonts w:ascii="Verdana" w:hAnsi="Verdana"/>
          <w:lang w:val="en-US"/>
        </w:rPr>
        <w:t xml:space="preserve">have a passion for learning and gaining a deep understanding of our business to more effectively support strategies and </w:t>
      </w:r>
      <w:proofErr w:type="gramStart"/>
      <w:r w:rsidRPr="0069636B">
        <w:rPr>
          <w:rFonts w:ascii="Verdana" w:hAnsi="Verdana"/>
          <w:lang w:val="en-US"/>
        </w:rPr>
        <w:t>objectives;</w:t>
      </w:r>
      <w:proofErr w:type="gramEnd"/>
    </w:p>
    <w:p w14:paraId="41F4A002" w14:textId="77777777" w:rsidR="00373A3C" w:rsidRPr="0069636B" w:rsidRDefault="00373A3C" w:rsidP="00373A3C">
      <w:pPr>
        <w:numPr>
          <w:ilvl w:val="0"/>
          <w:numId w:val="4"/>
        </w:numPr>
        <w:autoSpaceDE w:val="0"/>
        <w:autoSpaceDN w:val="0"/>
        <w:spacing w:after="0" w:line="240" w:lineRule="auto"/>
        <w:jc w:val="both"/>
        <w:rPr>
          <w:rFonts w:ascii="Verdana" w:hAnsi="Verdana"/>
          <w:lang w:val="en-US"/>
        </w:rPr>
      </w:pPr>
      <w:r w:rsidRPr="0069636B">
        <w:rPr>
          <w:rFonts w:ascii="Verdana" w:hAnsi="Verdana"/>
          <w:lang w:val="en-US"/>
        </w:rPr>
        <w:t xml:space="preserve">be strategic, pragmatic and thorough with an ability to assess legal and business </w:t>
      </w:r>
      <w:proofErr w:type="gramStart"/>
      <w:r w:rsidRPr="0069636B">
        <w:rPr>
          <w:rFonts w:ascii="Verdana" w:hAnsi="Verdana"/>
          <w:lang w:val="en-US"/>
        </w:rPr>
        <w:t>risk;</w:t>
      </w:r>
      <w:proofErr w:type="gramEnd"/>
      <w:r w:rsidRPr="0069636B">
        <w:rPr>
          <w:rFonts w:ascii="Verdana" w:hAnsi="Verdana"/>
          <w:lang w:val="en-US"/>
        </w:rPr>
        <w:t xml:space="preserve"> </w:t>
      </w:r>
    </w:p>
    <w:p w14:paraId="60AB49F0" w14:textId="77777777" w:rsidR="00373A3C" w:rsidRPr="0069636B" w:rsidRDefault="00373A3C" w:rsidP="00373A3C">
      <w:pPr>
        <w:numPr>
          <w:ilvl w:val="0"/>
          <w:numId w:val="4"/>
        </w:numPr>
        <w:autoSpaceDE w:val="0"/>
        <w:autoSpaceDN w:val="0"/>
        <w:spacing w:after="0" w:line="240" w:lineRule="auto"/>
        <w:jc w:val="both"/>
        <w:rPr>
          <w:rFonts w:ascii="Verdana" w:hAnsi="Verdana"/>
          <w:lang w:val="en-US"/>
        </w:rPr>
      </w:pPr>
      <w:r w:rsidRPr="0069636B">
        <w:rPr>
          <w:rFonts w:ascii="Verdana" w:hAnsi="Verdana"/>
          <w:lang w:val="en-US"/>
        </w:rPr>
        <w:t xml:space="preserve">possess strong communication and analytical skills, be self-motivated and someone who thrives on challenges and </w:t>
      </w:r>
      <w:proofErr w:type="gramStart"/>
      <w:r w:rsidRPr="0069636B">
        <w:rPr>
          <w:rFonts w:ascii="Verdana" w:hAnsi="Verdana"/>
          <w:lang w:val="en-US"/>
        </w:rPr>
        <w:t>having</w:t>
      </w:r>
      <w:proofErr w:type="gramEnd"/>
      <w:r w:rsidRPr="0069636B">
        <w:rPr>
          <w:rFonts w:ascii="Verdana" w:hAnsi="Verdana"/>
          <w:lang w:val="en-US"/>
        </w:rPr>
        <w:t xml:space="preserve"> </w:t>
      </w:r>
      <w:proofErr w:type="gramStart"/>
      <w:r w:rsidRPr="0069636B">
        <w:rPr>
          <w:rFonts w:ascii="Verdana" w:hAnsi="Verdana"/>
          <w:lang w:val="en-US"/>
        </w:rPr>
        <w:t>responsibility;</w:t>
      </w:r>
      <w:proofErr w:type="gramEnd"/>
      <w:r w:rsidRPr="0069636B">
        <w:rPr>
          <w:rFonts w:ascii="Verdana" w:hAnsi="Verdana"/>
          <w:lang w:val="en-US"/>
        </w:rPr>
        <w:t xml:space="preserve"> </w:t>
      </w:r>
    </w:p>
    <w:p w14:paraId="26405488" w14:textId="77777777" w:rsidR="00373A3C" w:rsidRPr="0069636B" w:rsidRDefault="00373A3C" w:rsidP="00373A3C">
      <w:pPr>
        <w:numPr>
          <w:ilvl w:val="0"/>
          <w:numId w:val="4"/>
        </w:numPr>
        <w:autoSpaceDE w:val="0"/>
        <w:autoSpaceDN w:val="0"/>
        <w:spacing w:after="0" w:line="240" w:lineRule="auto"/>
        <w:jc w:val="both"/>
        <w:rPr>
          <w:rFonts w:ascii="Verdana" w:hAnsi="Verdana"/>
          <w:lang w:val="en-US"/>
        </w:rPr>
      </w:pPr>
      <w:r w:rsidRPr="0069636B">
        <w:rPr>
          <w:rFonts w:ascii="Verdana" w:hAnsi="Verdana"/>
          <w:lang w:val="en-US"/>
        </w:rPr>
        <w:t xml:space="preserve">enjoy working in a dynamic and constantly evolving environment alongside a very cohesive team of </w:t>
      </w:r>
      <w:proofErr w:type="gramStart"/>
      <w:r w:rsidRPr="0069636B">
        <w:rPr>
          <w:rFonts w:ascii="Verdana" w:hAnsi="Verdana"/>
          <w:lang w:val="en-US"/>
        </w:rPr>
        <w:t>professionals</w:t>
      </w:r>
      <w:r w:rsidR="00E32A64">
        <w:rPr>
          <w:rFonts w:ascii="Verdana" w:hAnsi="Verdana"/>
          <w:lang w:val="en-US"/>
        </w:rPr>
        <w:t>;</w:t>
      </w:r>
      <w:proofErr w:type="gramEnd"/>
      <w:r w:rsidR="00E32A64">
        <w:rPr>
          <w:rFonts w:ascii="Verdana" w:hAnsi="Verdana"/>
          <w:lang w:val="en-US"/>
        </w:rPr>
        <w:t xml:space="preserve"> </w:t>
      </w:r>
    </w:p>
    <w:p w14:paraId="0CF79ECE" w14:textId="77777777" w:rsidR="00E32A64" w:rsidRPr="000B5607" w:rsidRDefault="00E32A64" w:rsidP="00E32A64">
      <w:pPr>
        <w:numPr>
          <w:ilvl w:val="0"/>
          <w:numId w:val="4"/>
        </w:numPr>
        <w:autoSpaceDE w:val="0"/>
        <w:autoSpaceDN w:val="0"/>
        <w:spacing w:after="0" w:line="240" w:lineRule="auto"/>
        <w:jc w:val="both"/>
        <w:rPr>
          <w:rFonts w:ascii="Verdana" w:hAnsi="Verdana"/>
          <w:lang w:val="en-US"/>
        </w:rPr>
      </w:pPr>
      <w:r w:rsidRPr="000B5607">
        <w:rPr>
          <w:rFonts w:ascii="Verdana" w:hAnsi="Verdana"/>
          <w:lang w:val="en-US"/>
        </w:rPr>
        <w:t xml:space="preserve">be legally allowed to work in </w:t>
      </w:r>
      <w:proofErr w:type="gramStart"/>
      <w:r w:rsidRPr="000B5607">
        <w:rPr>
          <w:rFonts w:ascii="Verdana" w:hAnsi="Verdana"/>
          <w:lang w:val="en-US"/>
        </w:rPr>
        <w:t>Canada;</w:t>
      </w:r>
      <w:proofErr w:type="gramEnd"/>
      <w:r w:rsidRPr="000B5607">
        <w:rPr>
          <w:rFonts w:ascii="Verdana" w:hAnsi="Verdana"/>
          <w:lang w:val="en-US"/>
        </w:rPr>
        <w:t xml:space="preserve"> </w:t>
      </w:r>
    </w:p>
    <w:p w14:paraId="1293FD8F" w14:textId="46759FE0" w:rsidR="00E32A64" w:rsidRPr="000B5607" w:rsidRDefault="00E32A64" w:rsidP="00E32A64">
      <w:pPr>
        <w:numPr>
          <w:ilvl w:val="0"/>
          <w:numId w:val="4"/>
        </w:numPr>
        <w:autoSpaceDE w:val="0"/>
        <w:autoSpaceDN w:val="0"/>
        <w:spacing w:after="0" w:line="240" w:lineRule="auto"/>
        <w:jc w:val="both"/>
        <w:rPr>
          <w:rFonts w:ascii="Verdana" w:hAnsi="Verdana"/>
          <w:lang w:val="en-US"/>
        </w:rPr>
      </w:pPr>
      <w:r>
        <w:rPr>
          <w:rFonts w:ascii="Verdana" w:hAnsi="Verdana"/>
          <w:lang w:val="en-US"/>
        </w:rPr>
        <w:t>a</w:t>
      </w:r>
      <w:r w:rsidRPr="000B5607">
        <w:rPr>
          <w:rFonts w:ascii="Verdana" w:hAnsi="Verdana"/>
          <w:lang w:val="en-US"/>
        </w:rPr>
        <w:t xml:space="preserve">pplicants to an </w:t>
      </w:r>
      <w:proofErr w:type="gramStart"/>
      <w:r w:rsidRPr="000B5607">
        <w:rPr>
          <w:rFonts w:ascii="Verdana" w:hAnsi="Verdana"/>
          <w:lang w:val="en-US"/>
        </w:rPr>
        <w:t>articling</w:t>
      </w:r>
      <w:proofErr w:type="gramEnd"/>
      <w:r w:rsidRPr="000B5607">
        <w:rPr>
          <w:rFonts w:ascii="Verdana" w:hAnsi="Verdana"/>
          <w:lang w:val="en-US"/>
        </w:rPr>
        <w:t xml:space="preserve"> position </w:t>
      </w:r>
      <w:r>
        <w:rPr>
          <w:rFonts w:ascii="Verdana" w:hAnsi="Verdana"/>
          <w:lang w:val="en-US"/>
        </w:rPr>
        <w:t>must</w:t>
      </w:r>
      <w:r w:rsidRPr="000B5607">
        <w:rPr>
          <w:rFonts w:ascii="Verdana" w:hAnsi="Verdana"/>
          <w:lang w:val="en-US"/>
        </w:rPr>
        <w:t xml:space="preserve"> have successfully completed their Quebec bar admission examinations</w:t>
      </w:r>
      <w:r>
        <w:rPr>
          <w:rFonts w:ascii="Verdana" w:hAnsi="Verdana"/>
          <w:lang w:val="en-US"/>
        </w:rPr>
        <w:t>.</w:t>
      </w:r>
      <w:r w:rsidRPr="000B5607">
        <w:rPr>
          <w:rFonts w:ascii="Verdana" w:hAnsi="Verdana"/>
          <w:lang w:val="en-US"/>
        </w:rPr>
        <w:t xml:space="preserve"> </w:t>
      </w:r>
    </w:p>
    <w:p w14:paraId="5EF2C4F8" w14:textId="77777777" w:rsidR="00373A3C" w:rsidRPr="00373A3C" w:rsidRDefault="00373A3C" w:rsidP="00373A3C">
      <w:pPr>
        <w:autoSpaceDE w:val="0"/>
        <w:autoSpaceDN w:val="0"/>
        <w:spacing w:after="0" w:line="240" w:lineRule="auto"/>
        <w:ind w:left="720"/>
        <w:jc w:val="both"/>
        <w:rPr>
          <w:rFonts w:ascii="Verdana" w:hAnsi="Verdana"/>
          <w:color w:val="0070C0"/>
          <w:lang w:val="en-US"/>
        </w:rPr>
      </w:pPr>
    </w:p>
    <w:p w14:paraId="791E242B" w14:textId="77777777" w:rsidR="007363CB" w:rsidRPr="007363CB" w:rsidRDefault="007363CB" w:rsidP="00536E9D">
      <w:pPr>
        <w:jc w:val="both"/>
        <w:rPr>
          <w:rFonts w:ascii="Verdana" w:hAnsi="Verdana"/>
          <w:b/>
          <w:bCs/>
        </w:rPr>
      </w:pPr>
      <w:r w:rsidRPr="007363CB">
        <w:rPr>
          <w:rFonts w:ascii="Verdana" w:hAnsi="Verdana"/>
          <w:b/>
          <w:bCs/>
        </w:rPr>
        <w:t>Abilities and Aptitudes</w:t>
      </w:r>
    </w:p>
    <w:p w14:paraId="145E77AA" w14:textId="77777777" w:rsidR="007363CB" w:rsidRPr="007363CB" w:rsidRDefault="007363CB" w:rsidP="00536E9D">
      <w:pPr>
        <w:jc w:val="both"/>
        <w:rPr>
          <w:rFonts w:ascii="Verdana" w:hAnsi="Verdana"/>
        </w:rPr>
      </w:pPr>
      <w:r w:rsidRPr="007363CB">
        <w:rPr>
          <w:rFonts w:ascii="Verdana" w:hAnsi="Verdana"/>
        </w:rPr>
        <w:t>While the successful candidate will be well mentored and supported throughout their internship, they should demonstrate the following qualities or characteristics:</w:t>
      </w:r>
    </w:p>
    <w:p w14:paraId="52ED8C85" w14:textId="77777777" w:rsidR="002172F4" w:rsidRPr="002172F4" w:rsidRDefault="002172F4" w:rsidP="002172F4">
      <w:pPr>
        <w:pStyle w:val="ListParagraph"/>
        <w:numPr>
          <w:ilvl w:val="0"/>
          <w:numId w:val="1"/>
        </w:numPr>
        <w:jc w:val="both"/>
        <w:rPr>
          <w:rFonts w:ascii="Verdana" w:hAnsi="Verdana"/>
        </w:rPr>
      </w:pPr>
      <w:r w:rsidRPr="002172F4">
        <w:rPr>
          <w:rFonts w:ascii="Verdana" w:hAnsi="Verdana"/>
        </w:rPr>
        <w:t xml:space="preserve">drive for results and urgency and motivation towards achievement of </w:t>
      </w:r>
      <w:proofErr w:type="gramStart"/>
      <w:r w:rsidRPr="002172F4">
        <w:rPr>
          <w:rFonts w:ascii="Verdana" w:hAnsi="Verdana"/>
        </w:rPr>
        <w:t>goals;</w:t>
      </w:r>
      <w:proofErr w:type="gramEnd"/>
    </w:p>
    <w:p w14:paraId="7E349996" w14:textId="77777777" w:rsidR="002172F4" w:rsidRPr="002172F4" w:rsidRDefault="002172F4" w:rsidP="002172F4">
      <w:pPr>
        <w:pStyle w:val="ListParagraph"/>
        <w:numPr>
          <w:ilvl w:val="0"/>
          <w:numId w:val="1"/>
        </w:numPr>
        <w:jc w:val="both"/>
        <w:rPr>
          <w:rFonts w:ascii="Verdana" w:hAnsi="Verdana"/>
        </w:rPr>
      </w:pPr>
      <w:r w:rsidRPr="002172F4">
        <w:rPr>
          <w:rFonts w:ascii="Verdana" w:hAnsi="Verdana"/>
        </w:rPr>
        <w:t xml:space="preserve">strong desire to participate as part of a team and initiative, with an ability to contribute to a shared sense of </w:t>
      </w:r>
      <w:proofErr w:type="gramStart"/>
      <w:r w:rsidRPr="002172F4">
        <w:rPr>
          <w:rFonts w:ascii="Verdana" w:hAnsi="Verdana"/>
        </w:rPr>
        <w:t>direction;</w:t>
      </w:r>
      <w:proofErr w:type="gramEnd"/>
    </w:p>
    <w:p w14:paraId="42F51670" w14:textId="0C5CBE12" w:rsidR="002172F4" w:rsidRPr="002172F4" w:rsidRDefault="002172F4" w:rsidP="002172F4">
      <w:pPr>
        <w:pStyle w:val="ListParagraph"/>
        <w:numPr>
          <w:ilvl w:val="0"/>
          <w:numId w:val="1"/>
        </w:numPr>
        <w:jc w:val="both"/>
        <w:rPr>
          <w:rFonts w:ascii="Verdana" w:hAnsi="Verdana"/>
        </w:rPr>
      </w:pPr>
      <w:r w:rsidRPr="002172F4">
        <w:rPr>
          <w:rFonts w:ascii="Verdana" w:hAnsi="Verdana"/>
        </w:rPr>
        <w:t xml:space="preserve">strategic and creative </w:t>
      </w:r>
      <w:r w:rsidR="00FB7379">
        <w:rPr>
          <w:rFonts w:ascii="Verdana" w:hAnsi="Verdana"/>
        </w:rPr>
        <w:t xml:space="preserve">thinking, with an </w:t>
      </w:r>
      <w:r w:rsidRPr="002172F4">
        <w:rPr>
          <w:rFonts w:ascii="Verdana" w:hAnsi="Verdana"/>
        </w:rPr>
        <w:t xml:space="preserve">ability to consider, refine and merge different approaches to achieve workable solutions through strong analytical skills and </w:t>
      </w:r>
      <w:proofErr w:type="gramStart"/>
      <w:r w:rsidRPr="002172F4">
        <w:rPr>
          <w:rFonts w:ascii="Verdana" w:hAnsi="Verdana"/>
        </w:rPr>
        <w:t>resourcefulness;</w:t>
      </w:r>
      <w:proofErr w:type="gramEnd"/>
      <w:r w:rsidRPr="002172F4">
        <w:rPr>
          <w:rFonts w:ascii="Verdana" w:hAnsi="Verdana"/>
        </w:rPr>
        <w:t xml:space="preserve">  </w:t>
      </w:r>
    </w:p>
    <w:p w14:paraId="4F6AA5C5" w14:textId="77777777" w:rsidR="002172F4" w:rsidRPr="002172F4" w:rsidRDefault="002172F4" w:rsidP="002172F4">
      <w:pPr>
        <w:pStyle w:val="ListParagraph"/>
        <w:numPr>
          <w:ilvl w:val="0"/>
          <w:numId w:val="1"/>
        </w:numPr>
        <w:jc w:val="both"/>
        <w:rPr>
          <w:rFonts w:ascii="Verdana" w:hAnsi="Verdana"/>
        </w:rPr>
      </w:pPr>
      <w:r w:rsidRPr="002172F4">
        <w:rPr>
          <w:rFonts w:ascii="Verdana" w:hAnsi="Verdana"/>
        </w:rPr>
        <w:t xml:space="preserve">inclination to take initiative and be proactive and </w:t>
      </w:r>
      <w:proofErr w:type="gramStart"/>
      <w:r w:rsidRPr="002172F4">
        <w:rPr>
          <w:rFonts w:ascii="Verdana" w:hAnsi="Verdana"/>
        </w:rPr>
        <w:t>resourceful;</w:t>
      </w:r>
      <w:proofErr w:type="gramEnd"/>
    </w:p>
    <w:p w14:paraId="496663A9" w14:textId="77777777" w:rsidR="002172F4" w:rsidRPr="002172F4" w:rsidRDefault="002172F4" w:rsidP="002172F4">
      <w:pPr>
        <w:pStyle w:val="ListParagraph"/>
        <w:numPr>
          <w:ilvl w:val="0"/>
          <w:numId w:val="1"/>
        </w:numPr>
        <w:jc w:val="both"/>
        <w:rPr>
          <w:rFonts w:ascii="Verdana" w:hAnsi="Verdana"/>
        </w:rPr>
      </w:pPr>
      <w:r w:rsidRPr="002172F4">
        <w:rPr>
          <w:rFonts w:ascii="Verdana" w:hAnsi="Verdana"/>
        </w:rPr>
        <w:t xml:space="preserve">be supportive of innovation, and adaptable and flexible to work effectively in a context of rapid change and to grasp opportunities to learn and build </w:t>
      </w:r>
      <w:proofErr w:type="gramStart"/>
      <w:r w:rsidRPr="002172F4">
        <w:rPr>
          <w:rFonts w:ascii="Verdana" w:hAnsi="Verdana"/>
        </w:rPr>
        <w:t>knowledge;</w:t>
      </w:r>
      <w:proofErr w:type="gramEnd"/>
    </w:p>
    <w:p w14:paraId="780A3637" w14:textId="77777777" w:rsidR="002172F4" w:rsidRPr="002172F4" w:rsidRDefault="002172F4" w:rsidP="002172F4">
      <w:pPr>
        <w:pStyle w:val="ListParagraph"/>
        <w:numPr>
          <w:ilvl w:val="0"/>
          <w:numId w:val="1"/>
        </w:numPr>
        <w:jc w:val="both"/>
        <w:rPr>
          <w:rFonts w:ascii="Verdana" w:hAnsi="Verdana"/>
        </w:rPr>
      </w:pPr>
      <w:r w:rsidRPr="002172F4">
        <w:rPr>
          <w:rFonts w:ascii="Verdana" w:hAnsi="Verdana"/>
        </w:rPr>
        <w:lastRenderedPageBreak/>
        <w:t xml:space="preserve">thoroughness, tenacity and resilience to persevere towards goals, despite challenges and obstacles, maintaining enthusiasm through to the attainment of the </w:t>
      </w:r>
      <w:proofErr w:type="gramStart"/>
      <w:r w:rsidRPr="002172F4">
        <w:rPr>
          <w:rFonts w:ascii="Verdana" w:hAnsi="Verdana"/>
        </w:rPr>
        <w:t>goals;</w:t>
      </w:r>
      <w:proofErr w:type="gramEnd"/>
      <w:r w:rsidRPr="002172F4">
        <w:rPr>
          <w:rFonts w:ascii="Verdana" w:hAnsi="Verdana"/>
        </w:rPr>
        <w:t xml:space="preserve"> </w:t>
      </w:r>
    </w:p>
    <w:p w14:paraId="3ACEC46E" w14:textId="77777777" w:rsidR="002172F4" w:rsidRPr="002172F4" w:rsidRDefault="002172F4" w:rsidP="002172F4">
      <w:pPr>
        <w:pStyle w:val="ListParagraph"/>
        <w:numPr>
          <w:ilvl w:val="0"/>
          <w:numId w:val="1"/>
        </w:numPr>
        <w:jc w:val="both"/>
        <w:rPr>
          <w:rFonts w:ascii="Verdana" w:hAnsi="Verdana"/>
        </w:rPr>
      </w:pPr>
      <w:proofErr w:type="gramStart"/>
      <w:r w:rsidRPr="002172F4">
        <w:rPr>
          <w:rFonts w:ascii="Verdana" w:hAnsi="Verdana"/>
        </w:rPr>
        <w:t>have the ability to</w:t>
      </w:r>
      <w:proofErr w:type="gramEnd"/>
      <w:r w:rsidRPr="002172F4">
        <w:rPr>
          <w:rFonts w:ascii="Verdana" w:hAnsi="Verdana"/>
        </w:rPr>
        <w:t xml:space="preserve"> develop a practical and business-oriented approach, recognizing the operational and commercial implications of any commercial arrangement.</w:t>
      </w:r>
    </w:p>
    <w:p w14:paraId="107FCA73" w14:textId="77777777" w:rsidR="007363CB" w:rsidRPr="007363CB" w:rsidRDefault="007363CB" w:rsidP="00536E9D">
      <w:pPr>
        <w:jc w:val="both"/>
        <w:rPr>
          <w:rFonts w:ascii="Verdana" w:hAnsi="Verdana"/>
          <w:b/>
          <w:bCs/>
        </w:rPr>
      </w:pPr>
      <w:r w:rsidRPr="007363CB">
        <w:rPr>
          <w:rFonts w:ascii="Verdana" w:hAnsi="Verdana"/>
          <w:b/>
          <w:bCs/>
        </w:rPr>
        <w:t>Intangible Benefits</w:t>
      </w:r>
    </w:p>
    <w:p w14:paraId="11865A2C" w14:textId="77777777" w:rsidR="007363CB" w:rsidRPr="007363CB" w:rsidRDefault="007363CB" w:rsidP="00536E9D">
      <w:pPr>
        <w:jc w:val="both"/>
        <w:rPr>
          <w:rFonts w:ascii="Verdana" w:hAnsi="Verdana"/>
        </w:rPr>
      </w:pPr>
      <w:r w:rsidRPr="007363CB">
        <w:rPr>
          <w:rFonts w:ascii="Verdana" w:hAnsi="Verdana"/>
        </w:rPr>
        <w:t xml:space="preserve">The selected candidate will have the benefit of working closely and exchanging with other counsels and internal clients who have acquired a broad and deep understanding of all aspects of the business. The work is diverse, challenging and exciting. There are regular opportunities for exposure to new mandates; the range of available work is wide, and quality is high. An international dimension is also present for one for whom an international practice, based in Montreal, is attractive. </w:t>
      </w:r>
    </w:p>
    <w:p w14:paraId="6A3E0CE5" w14:textId="77777777" w:rsidR="007363CB" w:rsidRPr="007363CB" w:rsidRDefault="007363CB" w:rsidP="00536E9D">
      <w:pPr>
        <w:jc w:val="both"/>
        <w:rPr>
          <w:rFonts w:ascii="Verdana" w:hAnsi="Verdana"/>
          <w:b/>
          <w:bCs/>
        </w:rPr>
      </w:pPr>
      <w:r w:rsidRPr="007363CB">
        <w:rPr>
          <w:rFonts w:ascii="Verdana" w:hAnsi="Verdana"/>
          <w:b/>
          <w:bCs/>
        </w:rPr>
        <w:t>Linguistics</w:t>
      </w:r>
    </w:p>
    <w:p w14:paraId="4EF99A55" w14:textId="716909B9" w:rsidR="009F7A36" w:rsidRDefault="009F7A36" w:rsidP="00536E9D">
      <w:pPr>
        <w:jc w:val="both"/>
        <w:rPr>
          <w:rFonts w:ascii="Verdana" w:hAnsi="Verdana"/>
        </w:rPr>
      </w:pPr>
      <w:r w:rsidRPr="009F7A36">
        <w:rPr>
          <w:rFonts w:ascii="Verdana" w:hAnsi="Verdana"/>
        </w:rPr>
        <w:t>Air Canada is proud to work and offer services in both of Canada’s official languages. Based on equal qualifications, preference will be given to bilingual candidates (Eng/Fr).</w:t>
      </w:r>
    </w:p>
    <w:p w14:paraId="2A53E200" w14:textId="086CBF75" w:rsidR="007363CB" w:rsidRPr="007363CB" w:rsidRDefault="007363CB" w:rsidP="00536E9D">
      <w:pPr>
        <w:jc w:val="both"/>
        <w:rPr>
          <w:rFonts w:ascii="Verdana" w:hAnsi="Verdana"/>
          <w:b/>
          <w:bCs/>
        </w:rPr>
      </w:pPr>
      <w:r w:rsidRPr="007363CB">
        <w:rPr>
          <w:rFonts w:ascii="Verdana" w:hAnsi="Verdana"/>
          <w:b/>
          <w:bCs/>
        </w:rPr>
        <w:t>How to Apply</w:t>
      </w:r>
    </w:p>
    <w:p w14:paraId="2C648ABF" w14:textId="7B195AC3" w:rsidR="007720AD" w:rsidRPr="00500363" w:rsidRDefault="007A0C1E" w:rsidP="00536E9D">
      <w:pPr>
        <w:jc w:val="both"/>
        <w:rPr>
          <w:rFonts w:ascii="Verdana" w:hAnsi="Verdana"/>
          <w:b/>
          <w:lang w:val="en-US"/>
        </w:rPr>
      </w:pPr>
      <w:r w:rsidRPr="00500363">
        <w:rPr>
          <w:rFonts w:ascii="Verdana" w:hAnsi="Verdana"/>
          <w:bCs/>
          <w:lang w:val="en-US"/>
        </w:rPr>
        <w:t xml:space="preserve">To apply for this position, please submit a copy of your curriculum vitae, a cover letter, your complete university transcript and a transcript of your bar admission course grades and exams </w:t>
      </w:r>
      <w:r w:rsidRPr="00500363">
        <w:rPr>
          <w:rFonts w:ascii="Verdana" w:hAnsi="Verdana"/>
          <w:bCs/>
        </w:rPr>
        <w:t xml:space="preserve">by 6pm on </w:t>
      </w:r>
      <w:r w:rsidR="00F00A99">
        <w:rPr>
          <w:rFonts w:ascii="Verdana" w:hAnsi="Verdana"/>
          <w:bCs/>
        </w:rPr>
        <w:t xml:space="preserve">April </w:t>
      </w:r>
      <w:r w:rsidR="0056381E">
        <w:rPr>
          <w:rFonts w:ascii="Verdana" w:hAnsi="Verdana"/>
          <w:bCs/>
        </w:rPr>
        <w:t>3</w:t>
      </w:r>
      <w:r w:rsidR="0056381E" w:rsidRPr="0056381E">
        <w:rPr>
          <w:rFonts w:ascii="Verdana" w:hAnsi="Verdana"/>
          <w:bCs/>
          <w:vertAlign w:val="superscript"/>
        </w:rPr>
        <w:t>rd</w:t>
      </w:r>
      <w:r w:rsidR="0056381E">
        <w:rPr>
          <w:rFonts w:ascii="Verdana" w:hAnsi="Verdana"/>
          <w:bCs/>
        </w:rPr>
        <w:t>, 2026</w:t>
      </w:r>
      <w:r w:rsidRPr="00500363">
        <w:rPr>
          <w:rFonts w:ascii="Verdana" w:hAnsi="Verdana"/>
          <w:bCs/>
        </w:rPr>
        <w:t xml:space="preserve"> to </w:t>
      </w:r>
      <w:r w:rsidR="0056381E" w:rsidRPr="006B6EE8">
        <w:rPr>
          <w:rFonts w:ascii="Verdana" w:hAnsi="Verdana"/>
          <w:bCs/>
        </w:rPr>
        <w:t xml:space="preserve">Irina Dinu, </w:t>
      </w:r>
      <w:r w:rsidR="002D1E71">
        <w:rPr>
          <w:rFonts w:ascii="Verdana" w:hAnsi="Verdana"/>
          <w:bCs/>
        </w:rPr>
        <w:t>Principal</w:t>
      </w:r>
      <w:r w:rsidR="006B6EE8" w:rsidRPr="006B6EE8">
        <w:rPr>
          <w:rFonts w:ascii="Verdana" w:hAnsi="Verdana"/>
          <w:bCs/>
        </w:rPr>
        <w:t xml:space="preserve"> Legal Counsel, </w:t>
      </w:r>
      <w:hyperlink r:id="rId8" w:history="1">
        <w:r w:rsidR="006B6EE8" w:rsidRPr="006B6EE8">
          <w:rPr>
            <w:rStyle w:val="Hyperlink"/>
            <w:rFonts w:ascii="Verdana" w:hAnsi="Verdana"/>
            <w:bCs/>
          </w:rPr>
          <w:t>irina.dinu@aircanada</w:t>
        </w:r>
      </w:hyperlink>
      <w:r w:rsidR="006B6EE8" w:rsidRPr="006B6EE8">
        <w:rPr>
          <w:rFonts w:ascii="Verdana" w:hAnsi="Verdana"/>
          <w:bCs/>
        </w:rPr>
        <w:t>.ca</w:t>
      </w:r>
      <w:r w:rsidRPr="006B6EE8">
        <w:rPr>
          <w:rFonts w:ascii="Verdana" w:hAnsi="Verdana"/>
          <w:bCs/>
        </w:rPr>
        <w:t>.</w:t>
      </w:r>
    </w:p>
    <w:p w14:paraId="1D18040D" w14:textId="13151F75" w:rsidR="007363CB" w:rsidRPr="007363CB" w:rsidRDefault="007363CB" w:rsidP="00536E9D">
      <w:pPr>
        <w:jc w:val="both"/>
        <w:rPr>
          <w:rFonts w:ascii="Verdana" w:hAnsi="Verdana"/>
        </w:rPr>
      </w:pPr>
      <w:r w:rsidRPr="007363CB">
        <w:rPr>
          <w:rFonts w:ascii="Verdana" w:hAnsi="Verdana"/>
        </w:rPr>
        <w:t xml:space="preserve">Air Canada thanks all applicants for their interest; </w:t>
      </w:r>
      <w:proofErr w:type="gramStart"/>
      <w:r w:rsidRPr="007363CB">
        <w:rPr>
          <w:rFonts w:ascii="Verdana" w:hAnsi="Verdana"/>
        </w:rPr>
        <w:t>however</w:t>
      </w:r>
      <w:proofErr w:type="gramEnd"/>
      <w:r w:rsidRPr="007363CB">
        <w:rPr>
          <w:rFonts w:ascii="Verdana" w:hAnsi="Verdana"/>
        </w:rPr>
        <w:t xml:space="preserve"> only those selected to continue in the process will be contacted. </w:t>
      </w:r>
    </w:p>
    <w:p w14:paraId="3D601A0D" w14:textId="77777777" w:rsidR="007363CB" w:rsidRPr="007363CB" w:rsidRDefault="007363CB" w:rsidP="00536E9D">
      <w:pPr>
        <w:jc w:val="both"/>
        <w:rPr>
          <w:rFonts w:ascii="Verdana" w:hAnsi="Verdana"/>
          <w:b/>
          <w:bCs/>
        </w:rPr>
      </w:pPr>
      <w:r w:rsidRPr="007363CB">
        <w:rPr>
          <w:rFonts w:ascii="Verdana" w:hAnsi="Verdana"/>
          <w:b/>
          <w:bCs/>
        </w:rPr>
        <w:t>Diversity and Inclusion</w:t>
      </w:r>
    </w:p>
    <w:p w14:paraId="58D88C7F" w14:textId="1FC1132E" w:rsidR="004E1541" w:rsidRPr="00536E9D" w:rsidRDefault="007363CB" w:rsidP="00536E9D">
      <w:pPr>
        <w:jc w:val="both"/>
        <w:rPr>
          <w:rFonts w:ascii="Verdana" w:hAnsi="Verdana"/>
        </w:rPr>
      </w:pPr>
      <w:r w:rsidRPr="007363CB">
        <w:rPr>
          <w:rFonts w:ascii="Verdana" w:hAnsi="Verdana"/>
        </w:rPr>
        <w:t xml:space="preserve">At Air Canada, our dedication to excellence and quality begins with our people. We are strongly committed to and celebrate diversity and inclusion and are proud to be an equal opportunity employer. To create an engaging and rewarding place to work, we seek to attract talented people from a diverse range of backgrounds and cultures. We are also focused on creating a healthy, accessible and rewarding work environment which highlights employees' unique contributions to our success. We welcome applications to help us build a more diverse workforce which reflects the diversity of our customers, and communities, in which we live and serve. If you have a disability or special need that requires accommodation at any time during the recruitment process, please let us know. </w:t>
      </w:r>
    </w:p>
    <w:sectPr w:rsidR="004E1541" w:rsidRPr="00536E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8511C"/>
    <w:multiLevelType w:val="hybridMultilevel"/>
    <w:tmpl w:val="DE944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0E3139"/>
    <w:multiLevelType w:val="multilevel"/>
    <w:tmpl w:val="4662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667AD"/>
    <w:multiLevelType w:val="multilevel"/>
    <w:tmpl w:val="6138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C591F"/>
    <w:multiLevelType w:val="multilevel"/>
    <w:tmpl w:val="7708D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E1732"/>
    <w:multiLevelType w:val="multilevel"/>
    <w:tmpl w:val="2A36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F3F99"/>
    <w:multiLevelType w:val="multilevel"/>
    <w:tmpl w:val="49B0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64170">
    <w:abstractNumId w:val="0"/>
  </w:num>
  <w:num w:numId="2" w16cid:durableId="1563826745">
    <w:abstractNumId w:val="4"/>
  </w:num>
  <w:num w:numId="3" w16cid:durableId="431558527">
    <w:abstractNumId w:val="5"/>
  </w:num>
  <w:num w:numId="4" w16cid:durableId="781192806">
    <w:abstractNumId w:val="3"/>
  </w:num>
  <w:num w:numId="5" w16cid:durableId="922954442">
    <w:abstractNumId w:val="2"/>
  </w:num>
  <w:num w:numId="6" w16cid:durableId="97911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D8"/>
    <w:rsid w:val="00005CE1"/>
    <w:rsid w:val="00013532"/>
    <w:rsid w:val="00013E3D"/>
    <w:rsid w:val="00027EDB"/>
    <w:rsid w:val="00032CCE"/>
    <w:rsid w:val="0004009B"/>
    <w:rsid w:val="000630A4"/>
    <w:rsid w:val="000766FE"/>
    <w:rsid w:val="00084065"/>
    <w:rsid w:val="00095AE2"/>
    <w:rsid w:val="000B03C3"/>
    <w:rsid w:val="000B1CE3"/>
    <w:rsid w:val="000E1C67"/>
    <w:rsid w:val="000E3FA1"/>
    <w:rsid w:val="00112201"/>
    <w:rsid w:val="00132E42"/>
    <w:rsid w:val="00144D65"/>
    <w:rsid w:val="001558A0"/>
    <w:rsid w:val="0016671F"/>
    <w:rsid w:val="00184E96"/>
    <w:rsid w:val="00185A82"/>
    <w:rsid w:val="00186D78"/>
    <w:rsid w:val="00190FBF"/>
    <w:rsid w:val="001A66BC"/>
    <w:rsid w:val="001C6D8C"/>
    <w:rsid w:val="001D109E"/>
    <w:rsid w:val="001E23BA"/>
    <w:rsid w:val="001F331E"/>
    <w:rsid w:val="002011F2"/>
    <w:rsid w:val="00206770"/>
    <w:rsid w:val="00207797"/>
    <w:rsid w:val="002172F4"/>
    <w:rsid w:val="00224819"/>
    <w:rsid w:val="0024622B"/>
    <w:rsid w:val="0025113D"/>
    <w:rsid w:val="00272DA6"/>
    <w:rsid w:val="00277EDF"/>
    <w:rsid w:val="002B630B"/>
    <w:rsid w:val="002D1E71"/>
    <w:rsid w:val="002D5AC0"/>
    <w:rsid w:val="002E2DE3"/>
    <w:rsid w:val="002F2046"/>
    <w:rsid w:val="002F4F09"/>
    <w:rsid w:val="00342572"/>
    <w:rsid w:val="00351C60"/>
    <w:rsid w:val="0036090C"/>
    <w:rsid w:val="00363E63"/>
    <w:rsid w:val="00367C50"/>
    <w:rsid w:val="00373A3C"/>
    <w:rsid w:val="00377B8C"/>
    <w:rsid w:val="00382907"/>
    <w:rsid w:val="003A6F47"/>
    <w:rsid w:val="003B54A7"/>
    <w:rsid w:val="003D052C"/>
    <w:rsid w:val="003F5AF8"/>
    <w:rsid w:val="004002CE"/>
    <w:rsid w:val="00425D20"/>
    <w:rsid w:val="00431200"/>
    <w:rsid w:val="004517E0"/>
    <w:rsid w:val="004653C8"/>
    <w:rsid w:val="004B3F51"/>
    <w:rsid w:val="004B4C5E"/>
    <w:rsid w:val="004D5A49"/>
    <w:rsid w:val="004E1541"/>
    <w:rsid w:val="004E6BD4"/>
    <w:rsid w:val="00500363"/>
    <w:rsid w:val="00521A99"/>
    <w:rsid w:val="00525F37"/>
    <w:rsid w:val="00536E9D"/>
    <w:rsid w:val="00556B4D"/>
    <w:rsid w:val="005619DA"/>
    <w:rsid w:val="00561AD6"/>
    <w:rsid w:val="0056381E"/>
    <w:rsid w:val="00567196"/>
    <w:rsid w:val="005811E1"/>
    <w:rsid w:val="00581964"/>
    <w:rsid w:val="0059385E"/>
    <w:rsid w:val="005974C8"/>
    <w:rsid w:val="005A0FCF"/>
    <w:rsid w:val="005A27B1"/>
    <w:rsid w:val="005B0ABA"/>
    <w:rsid w:val="005D1016"/>
    <w:rsid w:val="005D55D9"/>
    <w:rsid w:val="005E1377"/>
    <w:rsid w:val="005F0AD6"/>
    <w:rsid w:val="006142E0"/>
    <w:rsid w:val="006250FB"/>
    <w:rsid w:val="00645289"/>
    <w:rsid w:val="006658E6"/>
    <w:rsid w:val="00667F27"/>
    <w:rsid w:val="00681F55"/>
    <w:rsid w:val="0069636B"/>
    <w:rsid w:val="00697961"/>
    <w:rsid w:val="006B4D91"/>
    <w:rsid w:val="006B6EE8"/>
    <w:rsid w:val="006C3410"/>
    <w:rsid w:val="00703BB7"/>
    <w:rsid w:val="00717CAD"/>
    <w:rsid w:val="00723447"/>
    <w:rsid w:val="007258EE"/>
    <w:rsid w:val="00735BAE"/>
    <w:rsid w:val="007363CB"/>
    <w:rsid w:val="00757D0C"/>
    <w:rsid w:val="00764BC0"/>
    <w:rsid w:val="007720AD"/>
    <w:rsid w:val="00777F33"/>
    <w:rsid w:val="007876DC"/>
    <w:rsid w:val="007902FB"/>
    <w:rsid w:val="007A0C1E"/>
    <w:rsid w:val="007A524C"/>
    <w:rsid w:val="007A7990"/>
    <w:rsid w:val="007D5513"/>
    <w:rsid w:val="007D6850"/>
    <w:rsid w:val="007D77C2"/>
    <w:rsid w:val="007E3331"/>
    <w:rsid w:val="008067BC"/>
    <w:rsid w:val="00807A36"/>
    <w:rsid w:val="00821D38"/>
    <w:rsid w:val="008267B8"/>
    <w:rsid w:val="0083482B"/>
    <w:rsid w:val="008439EC"/>
    <w:rsid w:val="00867B45"/>
    <w:rsid w:val="00872A8D"/>
    <w:rsid w:val="00876529"/>
    <w:rsid w:val="008846B5"/>
    <w:rsid w:val="008E1894"/>
    <w:rsid w:val="008E1EA8"/>
    <w:rsid w:val="008E4F9B"/>
    <w:rsid w:val="008E535D"/>
    <w:rsid w:val="008F1896"/>
    <w:rsid w:val="009151DC"/>
    <w:rsid w:val="0091658C"/>
    <w:rsid w:val="009247D8"/>
    <w:rsid w:val="00925405"/>
    <w:rsid w:val="00925B09"/>
    <w:rsid w:val="0094438C"/>
    <w:rsid w:val="00952D0D"/>
    <w:rsid w:val="009766D5"/>
    <w:rsid w:val="009E15AA"/>
    <w:rsid w:val="009E4DC6"/>
    <w:rsid w:val="009F7A36"/>
    <w:rsid w:val="00A23721"/>
    <w:rsid w:val="00A23D00"/>
    <w:rsid w:val="00A44620"/>
    <w:rsid w:val="00A575CD"/>
    <w:rsid w:val="00A66809"/>
    <w:rsid w:val="00A74497"/>
    <w:rsid w:val="00A91566"/>
    <w:rsid w:val="00AC46CF"/>
    <w:rsid w:val="00AC5287"/>
    <w:rsid w:val="00AD6E52"/>
    <w:rsid w:val="00AE7A99"/>
    <w:rsid w:val="00B0081E"/>
    <w:rsid w:val="00B02E1C"/>
    <w:rsid w:val="00B07A44"/>
    <w:rsid w:val="00B233BC"/>
    <w:rsid w:val="00B24EFE"/>
    <w:rsid w:val="00B360EA"/>
    <w:rsid w:val="00B62828"/>
    <w:rsid w:val="00B827FE"/>
    <w:rsid w:val="00BD1416"/>
    <w:rsid w:val="00BF5180"/>
    <w:rsid w:val="00C12709"/>
    <w:rsid w:val="00C30303"/>
    <w:rsid w:val="00C33590"/>
    <w:rsid w:val="00C352C9"/>
    <w:rsid w:val="00C35771"/>
    <w:rsid w:val="00C42871"/>
    <w:rsid w:val="00C61830"/>
    <w:rsid w:val="00C6325F"/>
    <w:rsid w:val="00C8145E"/>
    <w:rsid w:val="00C8559E"/>
    <w:rsid w:val="00CA5D0E"/>
    <w:rsid w:val="00CD4B36"/>
    <w:rsid w:val="00CE0B03"/>
    <w:rsid w:val="00CF2830"/>
    <w:rsid w:val="00D01294"/>
    <w:rsid w:val="00D1250C"/>
    <w:rsid w:val="00D233F9"/>
    <w:rsid w:val="00D2641B"/>
    <w:rsid w:val="00D50DF9"/>
    <w:rsid w:val="00D52AFF"/>
    <w:rsid w:val="00D911B9"/>
    <w:rsid w:val="00D91C67"/>
    <w:rsid w:val="00D958E2"/>
    <w:rsid w:val="00D9698F"/>
    <w:rsid w:val="00DB2BE5"/>
    <w:rsid w:val="00DD2B98"/>
    <w:rsid w:val="00E07FA0"/>
    <w:rsid w:val="00E173F2"/>
    <w:rsid w:val="00E21BA3"/>
    <w:rsid w:val="00E32A64"/>
    <w:rsid w:val="00E3388D"/>
    <w:rsid w:val="00E478A0"/>
    <w:rsid w:val="00E50F66"/>
    <w:rsid w:val="00E56409"/>
    <w:rsid w:val="00E67E8E"/>
    <w:rsid w:val="00E752C0"/>
    <w:rsid w:val="00E83F89"/>
    <w:rsid w:val="00E90369"/>
    <w:rsid w:val="00E97B79"/>
    <w:rsid w:val="00E97DF3"/>
    <w:rsid w:val="00EB6B3C"/>
    <w:rsid w:val="00EC024B"/>
    <w:rsid w:val="00ED5165"/>
    <w:rsid w:val="00EE6077"/>
    <w:rsid w:val="00EF17AA"/>
    <w:rsid w:val="00F00A99"/>
    <w:rsid w:val="00F05E8C"/>
    <w:rsid w:val="00F56A72"/>
    <w:rsid w:val="00F60314"/>
    <w:rsid w:val="00F77E73"/>
    <w:rsid w:val="00F946BE"/>
    <w:rsid w:val="00FA0F15"/>
    <w:rsid w:val="00FB050A"/>
    <w:rsid w:val="00FB0602"/>
    <w:rsid w:val="00FB0B58"/>
    <w:rsid w:val="00FB66C0"/>
    <w:rsid w:val="00FB7379"/>
    <w:rsid w:val="00FC0B2C"/>
    <w:rsid w:val="00FC44F6"/>
    <w:rsid w:val="00FE7612"/>
    <w:rsid w:val="16685F9F"/>
    <w:rsid w:val="1A0A22A1"/>
    <w:rsid w:val="20BF1E3C"/>
    <w:rsid w:val="602522D9"/>
    <w:rsid w:val="695C4FD3"/>
    <w:rsid w:val="7D6FE6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BD4F"/>
  <w15:chartTrackingRefBased/>
  <w15:docId w15:val="{CC1EF71C-DE60-4827-BF4E-A8FADAE4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7D8"/>
    <w:rPr>
      <w:rFonts w:eastAsiaTheme="majorEastAsia" w:cstheme="majorBidi"/>
      <w:color w:val="272727" w:themeColor="text1" w:themeTint="D8"/>
    </w:rPr>
  </w:style>
  <w:style w:type="paragraph" w:styleId="Title">
    <w:name w:val="Title"/>
    <w:basedOn w:val="Normal"/>
    <w:next w:val="Normal"/>
    <w:link w:val="TitleChar"/>
    <w:uiPriority w:val="10"/>
    <w:qFormat/>
    <w:rsid w:val="00924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7D8"/>
    <w:pPr>
      <w:spacing w:before="160"/>
      <w:jc w:val="center"/>
    </w:pPr>
    <w:rPr>
      <w:i/>
      <w:iCs/>
      <w:color w:val="404040" w:themeColor="text1" w:themeTint="BF"/>
    </w:rPr>
  </w:style>
  <w:style w:type="character" w:customStyle="1" w:styleId="QuoteChar">
    <w:name w:val="Quote Char"/>
    <w:basedOn w:val="DefaultParagraphFont"/>
    <w:link w:val="Quote"/>
    <w:uiPriority w:val="29"/>
    <w:rsid w:val="009247D8"/>
    <w:rPr>
      <w:i/>
      <w:iCs/>
      <w:color w:val="404040" w:themeColor="text1" w:themeTint="BF"/>
    </w:rPr>
  </w:style>
  <w:style w:type="paragraph" w:styleId="ListParagraph">
    <w:name w:val="List Paragraph"/>
    <w:basedOn w:val="Normal"/>
    <w:uiPriority w:val="34"/>
    <w:qFormat/>
    <w:rsid w:val="009247D8"/>
    <w:pPr>
      <w:ind w:left="720"/>
      <w:contextualSpacing/>
    </w:pPr>
  </w:style>
  <w:style w:type="character" w:styleId="IntenseEmphasis">
    <w:name w:val="Intense Emphasis"/>
    <w:basedOn w:val="DefaultParagraphFont"/>
    <w:uiPriority w:val="21"/>
    <w:qFormat/>
    <w:rsid w:val="009247D8"/>
    <w:rPr>
      <w:i/>
      <w:iCs/>
      <w:color w:val="0F4761" w:themeColor="accent1" w:themeShade="BF"/>
    </w:rPr>
  </w:style>
  <w:style w:type="paragraph" w:styleId="IntenseQuote">
    <w:name w:val="Intense Quote"/>
    <w:basedOn w:val="Normal"/>
    <w:next w:val="Normal"/>
    <w:link w:val="IntenseQuoteChar"/>
    <w:uiPriority w:val="30"/>
    <w:qFormat/>
    <w:rsid w:val="00924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7D8"/>
    <w:rPr>
      <w:i/>
      <w:iCs/>
      <w:color w:val="0F4761" w:themeColor="accent1" w:themeShade="BF"/>
    </w:rPr>
  </w:style>
  <w:style w:type="character" w:styleId="IntenseReference">
    <w:name w:val="Intense Reference"/>
    <w:basedOn w:val="DefaultParagraphFont"/>
    <w:uiPriority w:val="32"/>
    <w:qFormat/>
    <w:rsid w:val="009247D8"/>
    <w:rPr>
      <w:b/>
      <w:bCs/>
      <w:smallCaps/>
      <w:color w:val="0F4761" w:themeColor="accent1" w:themeShade="BF"/>
      <w:spacing w:val="5"/>
    </w:rPr>
  </w:style>
  <w:style w:type="character" w:styleId="Hyperlink">
    <w:name w:val="Hyperlink"/>
    <w:basedOn w:val="DefaultParagraphFont"/>
    <w:uiPriority w:val="99"/>
    <w:unhideWhenUsed/>
    <w:rsid w:val="00EB6B3C"/>
    <w:rPr>
      <w:color w:val="467886" w:themeColor="hyperlink"/>
      <w:u w:val="single"/>
    </w:rPr>
  </w:style>
  <w:style w:type="character" w:styleId="UnresolvedMention">
    <w:name w:val="Unresolved Mention"/>
    <w:basedOn w:val="DefaultParagraphFont"/>
    <w:uiPriority w:val="99"/>
    <w:semiHidden/>
    <w:unhideWhenUsed/>
    <w:rsid w:val="00EB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dinu@aircanad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E9B0338683CC4F907B2FA34D7E140D" ma:contentTypeVersion="3" ma:contentTypeDescription="Create a new document." ma:contentTypeScope="" ma:versionID="1bfeb4f056085454467e037c9e807d21">
  <xsd:schema xmlns:xsd="http://www.w3.org/2001/XMLSchema" xmlns:xs="http://www.w3.org/2001/XMLSchema" xmlns:p="http://schemas.microsoft.com/office/2006/metadata/properties" xmlns:ns2="01e08c9f-9140-4235-8805-e67e86348ff8" targetNamespace="http://schemas.microsoft.com/office/2006/metadata/properties" ma:root="true" ma:fieldsID="447f92a2e7611b6fe2905f4b4b3122e7" ns2:_="">
    <xsd:import namespace="01e08c9f-9140-4235-8805-e67e86348f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08c9f-9140-4235-8805-e67e8634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E76CE-8507-4F21-8D64-D305CE40E928}">
  <ds:schemaRefs>
    <ds:schemaRef ds:uri="http://schemas.microsoft.com/sharepoint/v3/contenttype/forms"/>
  </ds:schemaRefs>
</ds:datastoreItem>
</file>

<file path=customXml/itemProps2.xml><?xml version="1.0" encoding="utf-8"?>
<ds:datastoreItem xmlns:ds="http://schemas.openxmlformats.org/officeDocument/2006/customXml" ds:itemID="{69F6D2F1-936D-4798-8811-28779FF1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08c9f-9140-4235-8805-e67e86348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7D57B-2837-4FBB-9A95-54938A015A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991</Words>
  <Characters>5762</Characters>
  <Application>Microsoft Office Word</Application>
  <DocSecurity>0</DocSecurity>
  <Lines>110</Lines>
  <Paragraphs>54</Paragraphs>
  <ScaleCrop>false</ScaleCrop>
  <Company>Air Canada</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Dinu</dc:creator>
  <cp:keywords/>
  <dc:description/>
  <cp:lastModifiedBy>Irina Dinu</cp:lastModifiedBy>
  <cp:revision>40</cp:revision>
  <dcterms:created xsi:type="dcterms:W3CDTF">2026-02-16T21:56:00Z</dcterms:created>
  <dcterms:modified xsi:type="dcterms:W3CDTF">2026-03-20T17:40:00Z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cc2f4c-2e8a-4413-8ff6-378ece910ea9_Enabled">
    <vt:lpwstr>true</vt:lpwstr>
  </property>
  <property fmtid="{D5CDD505-2E9C-101B-9397-08002B2CF9AE}" pid="3" name="MSIP_Label_a3cc2f4c-2e8a-4413-8ff6-378ece910ea9_SetDate">
    <vt:lpwstr>2026-02-16T21:57:28Z</vt:lpwstr>
  </property>
  <property fmtid="{D5CDD505-2E9C-101B-9397-08002B2CF9AE}" pid="4" name="MSIP_Label_a3cc2f4c-2e8a-4413-8ff6-378ece910ea9_Method">
    <vt:lpwstr>Standard</vt:lpwstr>
  </property>
  <property fmtid="{D5CDD505-2E9C-101B-9397-08002B2CF9AE}" pid="5" name="MSIP_Label_a3cc2f4c-2e8a-4413-8ff6-378ece910ea9_Name">
    <vt:lpwstr>Internal</vt:lpwstr>
  </property>
  <property fmtid="{D5CDD505-2E9C-101B-9397-08002B2CF9AE}" pid="6" name="MSIP_Label_a3cc2f4c-2e8a-4413-8ff6-378ece910ea9_SiteId">
    <vt:lpwstr>491d83df-1091-40f8-bcf9-b112f9a35fcf</vt:lpwstr>
  </property>
  <property fmtid="{D5CDD505-2E9C-101B-9397-08002B2CF9AE}" pid="7" name="MSIP_Label_a3cc2f4c-2e8a-4413-8ff6-378ece910ea9_ActionId">
    <vt:lpwstr>e957ba25-df8e-4d12-93a8-84937252a8ee</vt:lpwstr>
  </property>
  <property fmtid="{D5CDD505-2E9C-101B-9397-08002B2CF9AE}" pid="8" name="MSIP_Label_a3cc2f4c-2e8a-4413-8ff6-378ece910ea9_ContentBits">
    <vt:lpwstr>0</vt:lpwstr>
  </property>
  <property fmtid="{D5CDD505-2E9C-101B-9397-08002B2CF9AE}" pid="9" name="MSIP_Label_a3cc2f4c-2e8a-4413-8ff6-378ece910ea9_Tag">
    <vt:lpwstr>10, 3, 0, 1</vt:lpwstr>
  </property>
  <property fmtid="{D5CDD505-2E9C-101B-9397-08002B2CF9AE}" pid="10" name="ContentTypeId">
    <vt:lpwstr>0x01010060E9B0338683CC4F907B2FA34D7E140D</vt:lpwstr>
  </property>
  <property fmtid="{D5CDD505-2E9C-101B-9397-08002B2CF9AE}" pid="11" name="docLang">
    <vt:lpwstr>en</vt:lpwstr>
  </property>
</Properties>
</file>